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2CA04">
      <w:pPr>
        <w:pStyle w:val="2"/>
        <w:jc w:val="center"/>
        <w:rPr>
          <w:rFonts w:hint="default" w:ascii="Times New Roman" w:hAnsi="Times New Roman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32"/>
          <w:szCs w:val="32"/>
        </w:rPr>
        <w:t>Content Assurance Statement</w:t>
      </w:r>
    </w:p>
    <w:p w14:paraId="08DCDE96">
      <w:pPr>
        <w:jc w:val="center"/>
        <w:rPr>
          <w:i/>
        </w:rPr>
      </w:pPr>
      <w:r>
        <w:rPr>
          <w:i/>
        </w:rPr>
        <w:t>by V. E. Blake</w:t>
      </w:r>
    </w:p>
    <w:p w14:paraId="546DB23F">
      <w:pPr>
        <w:jc w:val="center"/>
        <w:rPr>
          <w:i/>
        </w:rPr>
      </w:pPr>
    </w:p>
    <w:p w14:paraId="6D458D46">
      <w:r>
        <w:t>This work</w:t>
      </w:r>
      <w:r>
        <w:rPr>
          <w:rFonts w:hint="default"/>
          <w:lang w:val="en-US"/>
        </w:rPr>
        <w:t xml:space="preserve"> </w:t>
      </w:r>
      <w:r>
        <w:t>has been carefully reviewed and is certified to contain no references to the following:</w:t>
      </w:r>
    </w:p>
    <w:p w14:paraId="67A62FB8"/>
    <w:p w14:paraId="59082B9F">
      <w:pPr>
        <w:numPr>
          <w:ilvl w:val="0"/>
          <w:numId w:val="7"/>
        </w:numPr>
        <w:ind w:left="420" w:leftChars="0" w:hanging="420" w:firstLineChars="0"/>
      </w:pPr>
      <w:r>
        <w:t>Occult or Spiritual Darkness: no demons, spiritism, ghosts, witches, Ouija boards, tarot cards, psychics, astrology, reincarnation, the “third eye,” purgatory, possession, or communication with the dead.</w:t>
      </w:r>
    </w:p>
    <w:p w14:paraId="570CD2F2"/>
    <w:p w14:paraId="25C928B6">
      <w:pPr>
        <w:numPr>
          <w:ilvl w:val="0"/>
          <w:numId w:val="7"/>
        </w:numPr>
        <w:ind w:left="420" w:leftChars="0" w:hanging="420" w:firstLineChars="0"/>
      </w:pPr>
      <w:r>
        <w:t>Sorcery or Supernatural Practices: no magic, curses, sorcery, voodoo, divination, spells, rituals, omens, or fortune-telling.</w:t>
      </w:r>
    </w:p>
    <w:p w14:paraId="0650AB86"/>
    <w:p w14:paraId="396C629E">
      <w:pPr>
        <w:numPr>
          <w:ilvl w:val="0"/>
          <w:numId w:val="7"/>
        </w:numPr>
        <w:ind w:left="420" w:leftChars="0" w:hanging="420" w:firstLineChars="0"/>
      </w:pPr>
      <w:r>
        <w:t>Satanic or Paranormal Themes: no satanic references, celebrations of evil, vampires, “living dead,” or paranormal entities.</w:t>
      </w:r>
    </w:p>
    <w:p w14:paraId="3773649A"/>
    <w:p w14:paraId="48E57897">
      <w:pPr>
        <w:numPr>
          <w:ilvl w:val="0"/>
          <w:numId w:val="7"/>
        </w:numPr>
        <w:ind w:left="420" w:leftChars="0" w:hanging="420" w:firstLineChars="0"/>
      </w:pPr>
      <w:r>
        <w:t>Worldly Observances: no national or worldly holiday celebrations (including birthdays, Mother’s/Father’s Day, nationalistic events).</w:t>
      </w:r>
    </w:p>
    <w:p w14:paraId="3EBFACE7"/>
    <w:p w14:paraId="49FEC02A">
      <w:pPr>
        <w:numPr>
          <w:ilvl w:val="0"/>
          <w:numId w:val="7"/>
        </w:numPr>
        <w:ind w:left="420" w:leftChars="0" w:hanging="420" w:firstLineChars="0"/>
      </w:pPr>
      <w:r>
        <w:t>Immoral Content: no glorification of violence, unclean behavior, gambling, or ungodly practices.</w:t>
      </w:r>
    </w:p>
    <w:p w14:paraId="11F78D06"/>
    <w:p w14:paraId="0286A339">
      <w:pPr>
        <w:numPr>
          <w:ilvl w:val="0"/>
          <w:numId w:val="7"/>
        </w:numPr>
        <w:ind w:left="420" w:leftChars="0" w:hanging="420" w:firstLineChars="0"/>
      </w:pPr>
      <w:r>
        <w:t>Language and Tone: no cursing, profanity, crude humor, gore, exorcisms, or disturbing hauntings.</w:t>
      </w:r>
    </w:p>
    <w:p w14:paraId="728C9C77"/>
    <w:p w14:paraId="62538442">
      <w:pPr>
        <w:numPr>
          <w:ilvl w:val="0"/>
          <w:numId w:val="7"/>
        </w:numPr>
        <w:ind w:left="420" w:leftChars="0" w:hanging="420" w:firstLineChars="0"/>
      </w:pPr>
      <w:r>
        <w:t>Speculation Beyond Reason: no prophecy, no paranormal impossibilities, no departures from realistic human experience.</w:t>
      </w:r>
    </w:p>
    <w:p w14:paraId="43B76E28"/>
    <w:p w14:paraId="01A4F058">
      <w:r>
        <w:t>All stories are firmly grounded in realistic, human-centered scenarios. While some narratives may explore unsettling or thought-provoking themes, these are approached only through the lens of technological overreach, psychological manipulation, or systemic control—never spiritual or paranormal.</w:t>
      </w:r>
    </w:p>
    <w:p w14:paraId="143B88EE">
      <w:r>
        <w:t>This collection is designed for readers who desire clean, thought-provoking fiction that maintains integrity, discernment, and biblical sensitivity.</w:t>
      </w:r>
    </w:p>
    <w:p w14:paraId="58C0AE34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73797D"/>
    <w:multiLevelType w:val="singleLevel"/>
    <w:tmpl w:val="A273797D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7247A"/>
    <w:rsid w:val="0029639D"/>
    <w:rsid w:val="00326F90"/>
    <w:rsid w:val="008915FE"/>
    <w:rsid w:val="00AA1D8D"/>
    <w:rsid w:val="00B47730"/>
    <w:rsid w:val="00CB0664"/>
    <w:rsid w:val="00DD3633"/>
    <w:rsid w:val="00EE33BE"/>
    <w:rsid w:val="00FC693F"/>
    <w:rsid w:val="0C900BC6"/>
    <w:rsid w:val="0D6462BE"/>
    <w:rsid w:val="1E3E3100"/>
    <w:rsid w:val="21BE447F"/>
    <w:rsid w:val="3BAF3BA9"/>
    <w:rsid w:val="4369266B"/>
    <w:rsid w:val="49FC11EF"/>
    <w:rsid w:val="4FD028FF"/>
    <w:rsid w:val="63EF4AB9"/>
    <w:rsid w:val="6C1D002E"/>
    <w:rsid w:val="70995B01"/>
    <w:rsid w:val="7736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5"/>
    <w:unhideWhenUsed/>
    <w:qFormat/>
    <w:uiPriority w:val="99"/>
    <w:pPr>
      <w:spacing w:after="120"/>
    </w:pPr>
  </w:style>
  <w:style w:type="paragraph" w:styleId="14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33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34">
    <w:name w:val="Strong"/>
    <w:basedOn w:val="11"/>
    <w:qFormat/>
    <w:uiPriority w:val="22"/>
    <w:rPr>
      <w:b/>
      <w:bCs/>
    </w:rPr>
  </w:style>
  <w:style w:type="paragraph" w:styleId="35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  <w14:textFill>
        <w14:solidFill>
          <w14:schemeClr w14:val="accent1"/>
        </w14:solidFill>
      </w14:textFill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7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19"/>
    <w:qFormat/>
    <w:uiPriority w:val="99"/>
  </w:style>
  <w:style w:type="character" w:customStyle="1" w:styleId="137">
    <w:name w:val="Footer Char"/>
    <w:basedOn w:val="11"/>
    <w:link w:val="18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link w:val="3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13"/>
    <w:qFormat/>
    <w:uiPriority w:val="99"/>
  </w:style>
  <w:style w:type="character" w:customStyle="1" w:styleId="146">
    <w:name w:val="Body Text 2 Char"/>
    <w:basedOn w:val="11"/>
    <w:link w:val="14"/>
    <w:qFormat/>
    <w:uiPriority w:val="99"/>
  </w:style>
  <w:style w:type="character" w:customStyle="1" w:styleId="147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8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942</Characters>
  <Lines>22</Lines>
  <Paragraphs>3</Paragraphs>
  <TotalTime>81</TotalTime>
  <ScaleCrop>false</ScaleCrop>
  <LinksUpToDate>false</LinksUpToDate>
  <CharactersWithSpaces>1092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2025-07-29T00:32:00Z</dcterms:created>
  <dc:creator>python-docx</dc:creator>
  <dc:description>generated by python-docx</dc:description>
  <cp:lastModifiedBy>Valeria Galbraith</cp:lastModifiedBy>
  <dcterms:modified xsi:type="dcterms:W3CDTF">2026-02-18T20:53:32Z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1f3c4712-a8c4-4ec7-b760-9725753539f3</vt:lpwstr>
  </property>
  <property fmtid="{D5CDD505-2E9C-101B-9397-08002B2CF9AE}" pid="3" name="KSOProductBuildVer">
    <vt:lpwstr>1033-12.2.0.23196</vt:lpwstr>
  </property>
  <property fmtid="{D5CDD505-2E9C-101B-9397-08002B2CF9AE}" pid="4" name="ICV">
    <vt:lpwstr>27728176F9FB4817AC4324C28D34F98E_13</vt:lpwstr>
  </property>
</Properties>
</file>